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322580</wp:posOffset>
            </wp:positionH>
            <wp:positionV relativeFrom="page">
              <wp:posOffset>420370</wp:posOffset>
            </wp:positionV>
            <wp:extent cx="690372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3720" cy="11430"/>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2"/>
          <w:szCs w:val="12"/>
          <w:color w:val="auto"/>
        </w:rPr>
        <w:t>______________________________________</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14"/>
          <w:szCs w:val="14"/>
          <w:color w:val="auto"/>
        </w:rPr>
        <w:t>_______________________________</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Date of Report (Date of earliest event reported): April 21, 2020</w:t>
      </w:r>
    </w:p>
    <w:p>
      <w:pPr>
        <w:spacing w:after="0" w:line="25" w:lineRule="exact"/>
        <w:rPr>
          <w:sz w:val="24"/>
          <w:szCs w:val="24"/>
          <w:color w:val="auto"/>
        </w:rPr>
      </w:pPr>
    </w:p>
    <w:p>
      <w:pPr>
        <w:ind w:left="4400"/>
        <w:spacing w:after="0"/>
        <w:rPr>
          <w:sz w:val="20"/>
          <w:szCs w:val="20"/>
          <w:color w:val="auto"/>
        </w:rPr>
      </w:pPr>
      <w:r>
        <w:rPr>
          <w:rFonts w:ascii="Arial" w:cs="Arial" w:eastAsia="Arial" w:hAnsi="Arial"/>
          <w:sz w:val="14"/>
          <w:szCs w:val="14"/>
          <w:color w:val="auto"/>
        </w:rPr>
        <w:t>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2326640</wp:posOffset>
            </wp:positionH>
            <wp:positionV relativeFrom="paragraph">
              <wp:posOffset>3175</wp:posOffset>
            </wp:positionV>
            <wp:extent cx="2514600" cy="382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14600" cy="38290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7"/>
          <w:szCs w:val="7"/>
          <w:color w:val="FFFFFF"/>
        </w:rPr>
        <w:t>DOVER CORPORATION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(Exact name of registrant as specified in its charter)</w:t>
      </w:r>
    </w:p>
    <w:p>
      <w:pPr>
        <w:spacing w:after="0" w:line="10" w:lineRule="exact"/>
        <w:rPr>
          <w:sz w:val="24"/>
          <w:szCs w:val="24"/>
          <w:color w:val="auto"/>
        </w:rPr>
      </w:pPr>
    </w:p>
    <w:p>
      <w:pPr>
        <w:ind w:left="4420"/>
        <w:spacing w:after="0"/>
        <w:rPr>
          <w:sz w:val="20"/>
          <w:szCs w:val="20"/>
          <w:color w:val="auto"/>
        </w:rPr>
      </w:pPr>
      <w:r>
        <w:rPr>
          <w:rFonts w:ascii="Arial" w:cs="Arial" w:eastAsia="Arial" w:hAnsi="Arial"/>
          <w:sz w:val="10"/>
          <w:szCs w:val="10"/>
          <w:color w:val="auto"/>
        </w:rPr>
        <w:t>______________________________________________</w:t>
      </w:r>
    </w:p>
    <w:p>
      <w:pPr>
        <w:spacing w:after="0" w:line="11" w:lineRule="exact"/>
        <w:rPr>
          <w:sz w:val="24"/>
          <w:szCs w:val="24"/>
          <w:color w:val="auto"/>
        </w:rPr>
      </w:pPr>
    </w:p>
    <w:tbl>
      <w:tblPr>
        <w:tblLayout w:type="fixed"/>
        <w:tblInd w:w="960" w:type="dxa"/>
        <w:tblCellMar>
          <w:top w:w="0" w:type="dxa"/>
          <w:left w:w="0" w:type="dxa"/>
          <w:bottom w:w="0" w:type="dxa"/>
          <w:right w:w="0" w:type="dxa"/>
        </w:tblCellMar>
      </w:tblPr>
      <w:tr>
        <w:trPr>
          <w:trHeight w:val="159"/>
        </w:trPr>
        <w:tc>
          <w:tcPr>
            <w:tcW w:w="2760" w:type="dxa"/>
            <w:vAlign w:val="bottom"/>
          </w:tcPr>
          <w:p>
            <w:pPr>
              <w:jc w:val="center"/>
              <w:ind w:right="460"/>
              <w:spacing w:after="0"/>
              <w:rPr>
                <w:sz w:val="20"/>
                <w:szCs w:val="20"/>
                <w:color w:val="auto"/>
              </w:rPr>
            </w:pPr>
            <w:r>
              <w:rPr>
                <w:rFonts w:ascii="Arial" w:cs="Arial" w:eastAsia="Arial" w:hAnsi="Arial"/>
                <w:sz w:val="12"/>
                <w:szCs w:val="12"/>
                <w:b w:val="1"/>
                <w:bCs w:val="1"/>
                <w:color w:val="auto"/>
                <w:w w:val="98"/>
              </w:rPr>
              <w:t>Delaware</w:t>
            </w:r>
          </w:p>
        </w:tc>
        <w:tc>
          <w:tcPr>
            <w:tcW w:w="3860" w:type="dxa"/>
            <w:vAlign w:val="bottom"/>
          </w:tcPr>
          <w:p>
            <w:pPr>
              <w:jc w:val="right"/>
              <w:ind w:right="1662"/>
              <w:spacing w:after="0"/>
              <w:rPr>
                <w:sz w:val="20"/>
                <w:szCs w:val="20"/>
                <w:color w:val="auto"/>
              </w:rPr>
            </w:pPr>
            <w:r>
              <w:rPr>
                <w:rFonts w:ascii="Arial" w:cs="Arial" w:eastAsia="Arial" w:hAnsi="Arial"/>
                <w:sz w:val="12"/>
                <w:szCs w:val="12"/>
                <w:b w:val="1"/>
                <w:bCs w:val="1"/>
                <w:color w:val="auto"/>
              </w:rPr>
              <w:t>1-4018</w:t>
            </w:r>
          </w:p>
        </w:tc>
        <w:tc>
          <w:tcPr>
            <w:tcW w:w="2380" w:type="dxa"/>
            <w:vAlign w:val="bottom"/>
          </w:tcPr>
          <w:p>
            <w:pPr>
              <w:jc w:val="right"/>
              <w:ind w:right="540"/>
              <w:spacing w:after="0"/>
              <w:rPr>
                <w:sz w:val="20"/>
                <w:szCs w:val="20"/>
                <w:color w:val="auto"/>
              </w:rPr>
            </w:pPr>
            <w:r>
              <w:rPr>
                <w:rFonts w:ascii="Arial" w:cs="Arial" w:eastAsia="Arial" w:hAnsi="Arial"/>
                <w:sz w:val="12"/>
                <w:szCs w:val="12"/>
                <w:b w:val="1"/>
                <w:bCs w:val="1"/>
                <w:color w:val="auto"/>
              </w:rPr>
              <w:t>53-0257888</w:t>
            </w:r>
          </w:p>
        </w:tc>
      </w:tr>
      <w:tr>
        <w:trPr>
          <w:trHeight w:val="171"/>
        </w:trPr>
        <w:tc>
          <w:tcPr>
            <w:tcW w:w="2760" w:type="dxa"/>
            <w:vAlign w:val="bottom"/>
          </w:tcPr>
          <w:p>
            <w:pPr>
              <w:jc w:val="center"/>
              <w:ind w:right="440"/>
              <w:spacing w:after="0"/>
              <w:rPr>
                <w:sz w:val="20"/>
                <w:szCs w:val="20"/>
                <w:color w:val="auto"/>
              </w:rPr>
            </w:pPr>
            <w:r>
              <w:rPr>
                <w:rFonts w:ascii="Arial" w:cs="Arial" w:eastAsia="Arial" w:hAnsi="Arial"/>
                <w:sz w:val="12"/>
                <w:szCs w:val="12"/>
                <w:color w:val="auto"/>
                <w:w w:val="99"/>
              </w:rPr>
              <w:t>(State or other jurisdiction of incorporation)</w:t>
            </w:r>
          </w:p>
        </w:tc>
        <w:tc>
          <w:tcPr>
            <w:tcW w:w="3860" w:type="dxa"/>
            <w:vAlign w:val="bottom"/>
          </w:tcPr>
          <w:p>
            <w:pPr>
              <w:jc w:val="center"/>
              <w:ind w:left="22"/>
              <w:spacing w:after="0"/>
              <w:rPr>
                <w:sz w:val="20"/>
                <w:szCs w:val="20"/>
                <w:color w:val="auto"/>
              </w:rPr>
            </w:pPr>
            <w:r>
              <w:rPr>
                <w:rFonts w:ascii="Arial" w:cs="Arial" w:eastAsia="Arial" w:hAnsi="Arial"/>
                <w:sz w:val="12"/>
                <w:szCs w:val="12"/>
                <w:color w:val="auto"/>
                <w:w w:val="99"/>
              </w:rPr>
              <w:t>(Commission File Number)</w:t>
            </w:r>
          </w:p>
        </w:tc>
        <w:tc>
          <w:tcPr>
            <w:tcW w:w="2380" w:type="dxa"/>
            <w:vAlign w:val="bottom"/>
          </w:tcPr>
          <w:p>
            <w:pPr>
              <w:jc w:val="center"/>
              <w:ind w:left="480"/>
              <w:spacing w:after="0"/>
              <w:rPr>
                <w:sz w:val="20"/>
                <w:szCs w:val="20"/>
                <w:color w:val="auto"/>
              </w:rPr>
            </w:pPr>
            <w:r>
              <w:rPr>
                <w:rFonts w:ascii="Arial" w:cs="Arial" w:eastAsia="Arial" w:hAnsi="Arial"/>
                <w:sz w:val="12"/>
                <w:szCs w:val="12"/>
                <w:color w:val="auto"/>
                <w:w w:val="99"/>
              </w:rPr>
              <w:t>(I.R.S. Employer Identification No.)</w:t>
            </w:r>
          </w:p>
        </w:tc>
      </w:tr>
      <w:tr>
        <w:trPr>
          <w:trHeight w:val="351"/>
        </w:trPr>
        <w:tc>
          <w:tcPr>
            <w:tcW w:w="2760" w:type="dxa"/>
            <w:vAlign w:val="bottom"/>
          </w:tcPr>
          <w:p>
            <w:pPr>
              <w:jc w:val="center"/>
              <w:ind w:right="440"/>
              <w:spacing w:after="0"/>
              <w:rPr>
                <w:sz w:val="20"/>
                <w:szCs w:val="20"/>
                <w:color w:val="auto"/>
              </w:rPr>
            </w:pPr>
            <w:r>
              <w:rPr>
                <w:rFonts w:ascii="Arial" w:cs="Arial" w:eastAsia="Arial" w:hAnsi="Arial"/>
                <w:sz w:val="12"/>
                <w:szCs w:val="12"/>
                <w:b w:val="1"/>
                <w:bCs w:val="1"/>
                <w:color w:val="auto"/>
              </w:rPr>
              <w:t>3005 Highland Parkway</w:t>
            </w:r>
          </w:p>
        </w:tc>
        <w:tc>
          <w:tcPr>
            <w:tcW w:w="3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80"/>
        </w:trPr>
        <w:tc>
          <w:tcPr>
            <w:tcW w:w="2760" w:type="dxa"/>
            <w:vAlign w:val="bottom"/>
          </w:tcPr>
          <w:p>
            <w:pPr>
              <w:jc w:val="center"/>
              <w:ind w:right="440"/>
              <w:spacing w:after="0"/>
              <w:rPr>
                <w:sz w:val="20"/>
                <w:szCs w:val="20"/>
                <w:color w:val="auto"/>
              </w:rPr>
            </w:pPr>
            <w:r>
              <w:rPr>
                <w:rFonts w:ascii="Arial" w:cs="Arial" w:eastAsia="Arial" w:hAnsi="Arial"/>
                <w:sz w:val="12"/>
                <w:szCs w:val="12"/>
                <w:b w:val="1"/>
                <w:bCs w:val="1"/>
                <w:color w:val="auto"/>
              </w:rPr>
              <w:t>Downers Grove, Illinois</w:t>
            </w:r>
          </w:p>
        </w:tc>
        <w:tc>
          <w:tcPr>
            <w:tcW w:w="3860" w:type="dxa"/>
            <w:vAlign w:val="bottom"/>
          </w:tcPr>
          <w:p>
            <w:pPr>
              <w:spacing w:after="0"/>
              <w:rPr>
                <w:sz w:val="15"/>
                <w:szCs w:val="15"/>
                <w:color w:val="auto"/>
              </w:rPr>
            </w:pPr>
          </w:p>
        </w:tc>
        <w:tc>
          <w:tcPr>
            <w:tcW w:w="2380" w:type="dxa"/>
            <w:vAlign w:val="bottom"/>
          </w:tcPr>
          <w:p>
            <w:pPr>
              <w:jc w:val="right"/>
              <w:ind w:right="680"/>
              <w:spacing w:after="0"/>
              <w:rPr>
                <w:sz w:val="20"/>
                <w:szCs w:val="20"/>
                <w:color w:val="auto"/>
              </w:rPr>
            </w:pPr>
            <w:r>
              <w:rPr>
                <w:rFonts w:ascii="Arial" w:cs="Arial" w:eastAsia="Arial" w:hAnsi="Arial"/>
                <w:sz w:val="12"/>
                <w:szCs w:val="12"/>
                <w:b w:val="1"/>
                <w:bCs w:val="1"/>
                <w:color w:val="auto"/>
              </w:rPr>
              <w:t>60515</w:t>
            </w:r>
          </w:p>
        </w:tc>
      </w:tr>
      <w:tr>
        <w:trPr>
          <w:trHeight w:val="171"/>
        </w:trPr>
        <w:tc>
          <w:tcPr>
            <w:tcW w:w="2760" w:type="dxa"/>
            <w:vAlign w:val="bottom"/>
          </w:tcPr>
          <w:p>
            <w:pPr>
              <w:jc w:val="center"/>
              <w:ind w:right="440"/>
              <w:spacing w:after="0"/>
              <w:rPr>
                <w:sz w:val="20"/>
                <w:szCs w:val="20"/>
                <w:color w:val="auto"/>
              </w:rPr>
            </w:pPr>
            <w:r>
              <w:rPr>
                <w:rFonts w:ascii="Arial" w:cs="Arial" w:eastAsia="Arial" w:hAnsi="Arial"/>
                <w:sz w:val="12"/>
                <w:szCs w:val="12"/>
                <w:color w:val="auto"/>
                <w:w w:val="99"/>
              </w:rPr>
              <w:t>(Address of Principal Executive Offices)</w:t>
            </w:r>
          </w:p>
        </w:tc>
        <w:tc>
          <w:tcPr>
            <w:tcW w:w="3860" w:type="dxa"/>
            <w:vAlign w:val="bottom"/>
          </w:tcPr>
          <w:p>
            <w:pPr>
              <w:spacing w:after="0"/>
              <w:rPr>
                <w:sz w:val="14"/>
                <w:szCs w:val="14"/>
                <w:color w:val="auto"/>
              </w:rPr>
            </w:pPr>
          </w:p>
        </w:tc>
        <w:tc>
          <w:tcPr>
            <w:tcW w:w="2380" w:type="dxa"/>
            <w:vAlign w:val="bottom"/>
          </w:tcPr>
          <w:p>
            <w:pPr>
              <w:jc w:val="center"/>
              <w:ind w:left="480"/>
              <w:spacing w:after="0"/>
              <w:rPr>
                <w:sz w:val="20"/>
                <w:szCs w:val="20"/>
                <w:color w:val="auto"/>
              </w:rPr>
            </w:pPr>
            <w:r>
              <w:rPr>
                <w:rFonts w:ascii="Arial" w:cs="Arial" w:eastAsia="Arial" w:hAnsi="Arial"/>
                <w:sz w:val="12"/>
                <w:szCs w:val="12"/>
                <w:color w:val="auto"/>
                <w:w w:val="98"/>
              </w:rPr>
              <w:t>(Zip Code)</w:t>
            </w:r>
          </w:p>
        </w:tc>
      </w:tr>
      <w:tr>
        <w:trPr>
          <w:trHeight w:val="224"/>
        </w:trPr>
        <w:tc>
          <w:tcPr>
            <w:tcW w:w="276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2"/>
                <w:szCs w:val="12"/>
                <w:b w:val="1"/>
                <w:bCs w:val="1"/>
                <w:color w:val="auto"/>
                <w:w w:val="99"/>
              </w:rPr>
              <w:t>(630) 541-1540</w:t>
            </w:r>
          </w:p>
        </w:tc>
        <w:tc>
          <w:tcPr>
            <w:tcW w:w="2380" w:type="dxa"/>
            <w:vAlign w:val="bottom"/>
          </w:tcPr>
          <w:p>
            <w:pPr>
              <w:spacing w:after="0"/>
              <w:rPr>
                <w:sz w:val="19"/>
                <w:szCs w:val="19"/>
                <w:color w:val="auto"/>
              </w:rPr>
            </w:pPr>
          </w:p>
        </w:tc>
      </w:tr>
      <w:tr>
        <w:trPr>
          <w:trHeight w:val="145"/>
        </w:trPr>
        <w:tc>
          <w:tcPr>
            <w:tcW w:w="2760" w:type="dxa"/>
            <w:vAlign w:val="bottom"/>
          </w:tcPr>
          <w:p>
            <w:pPr>
              <w:spacing w:after="0"/>
              <w:rPr>
                <w:sz w:val="12"/>
                <w:szCs w:val="12"/>
                <w:color w:val="auto"/>
              </w:rPr>
            </w:pPr>
          </w:p>
        </w:tc>
        <w:tc>
          <w:tcPr>
            <w:tcW w:w="3860" w:type="dxa"/>
            <w:vAlign w:val="bottom"/>
          </w:tcPr>
          <w:p>
            <w:pPr>
              <w:jc w:val="center"/>
              <w:spacing w:after="0"/>
              <w:rPr>
                <w:sz w:val="20"/>
                <w:szCs w:val="20"/>
                <w:color w:val="auto"/>
              </w:rPr>
            </w:pPr>
            <w:r>
              <w:rPr>
                <w:rFonts w:ascii="Arial" w:cs="Arial" w:eastAsia="Arial" w:hAnsi="Arial"/>
                <w:sz w:val="12"/>
                <w:szCs w:val="12"/>
                <w:color w:val="auto"/>
                <w:w w:val="99"/>
              </w:rPr>
              <w:t>(Registrant’s telephone number, including area code)</w:t>
            </w:r>
          </w:p>
        </w:tc>
        <w:tc>
          <w:tcPr>
            <w:tcW w:w="2380" w:type="dxa"/>
            <w:vAlign w:val="bottom"/>
          </w:tcPr>
          <w:p>
            <w:pPr>
              <w:spacing w:after="0"/>
              <w:rPr>
                <w:sz w:val="12"/>
                <w:szCs w:val="12"/>
                <w:color w:val="auto"/>
              </w:rPr>
            </w:pPr>
          </w:p>
        </w:tc>
      </w:tr>
      <w:tr>
        <w:trPr>
          <w:trHeight w:val="136"/>
        </w:trPr>
        <w:tc>
          <w:tcPr>
            <w:tcW w:w="2760" w:type="dxa"/>
            <w:vAlign w:val="bottom"/>
          </w:tcPr>
          <w:p>
            <w:pPr>
              <w:spacing w:after="0"/>
              <w:rPr>
                <w:sz w:val="11"/>
                <w:szCs w:val="11"/>
                <w:color w:val="auto"/>
              </w:rPr>
            </w:pPr>
          </w:p>
        </w:tc>
        <w:tc>
          <w:tcPr>
            <w:tcW w:w="3860" w:type="dxa"/>
            <w:vAlign w:val="bottom"/>
          </w:tcPr>
          <w:p>
            <w:pPr>
              <w:jc w:val="center"/>
              <w:spacing w:after="0"/>
              <w:rPr>
                <w:sz w:val="20"/>
                <w:szCs w:val="20"/>
                <w:color w:val="auto"/>
              </w:rPr>
            </w:pPr>
            <w:r>
              <w:rPr>
                <w:rFonts w:ascii="Arial" w:cs="Arial" w:eastAsia="Arial" w:hAnsi="Arial"/>
                <w:sz w:val="10"/>
                <w:szCs w:val="10"/>
                <w:color w:val="auto"/>
                <w:w w:val="95"/>
              </w:rPr>
              <w:t>______________________________________________</w:t>
            </w:r>
          </w:p>
        </w:tc>
        <w:tc>
          <w:tcPr>
            <w:tcW w:w="2380" w:type="dxa"/>
            <w:vAlign w:val="bottom"/>
          </w:tcPr>
          <w:p>
            <w:pPr>
              <w:spacing w:after="0"/>
              <w:rPr>
                <w:sz w:val="11"/>
                <w:szCs w:val="11"/>
                <w:color w:val="auto"/>
              </w:rPr>
            </w:pPr>
          </w:p>
        </w:tc>
      </w:tr>
    </w:tbl>
    <w:p>
      <w:pPr>
        <w:spacing w:after="0" w:line="115"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78"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33"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33"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33"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41" w:lineRule="exact"/>
        <w:rPr>
          <w:sz w:val="24"/>
          <w:szCs w:val="24"/>
          <w:color w:val="auto"/>
        </w:rPr>
      </w:pPr>
    </w:p>
    <w:tbl>
      <w:tblPr>
        <w:tblLayout w:type="fixed"/>
        <w:tblInd w:w="10" w:type="dxa"/>
        <w:tblCellMar>
          <w:top w:w="0" w:type="dxa"/>
          <w:left w:w="0" w:type="dxa"/>
          <w:bottom w:w="0" w:type="dxa"/>
          <w:right w:w="0" w:type="dxa"/>
        </w:tblCellMar>
      </w:tblPr>
      <w:tr>
        <w:trPr>
          <w:trHeight w:val="175"/>
        </w:trPr>
        <w:tc>
          <w:tcPr>
            <w:tcW w:w="27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Title of each class</w:t>
            </w:r>
          </w:p>
        </w:tc>
        <w:tc>
          <w:tcPr>
            <w:tcW w:w="26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Trading Symbol(s)</w:t>
            </w:r>
          </w:p>
        </w:tc>
        <w:tc>
          <w:tcPr>
            <w:tcW w:w="55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Name of each exchange on which registered</w:t>
            </w:r>
          </w:p>
        </w:tc>
      </w:tr>
      <w:tr>
        <w:trPr>
          <w:trHeight w:val="160"/>
        </w:trPr>
        <w:tc>
          <w:tcPr>
            <w:tcW w:w="2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Common Stock</w:t>
            </w:r>
          </w:p>
        </w:tc>
        <w:tc>
          <w:tcPr>
            <w:tcW w:w="2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DOV</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New York Stock Exchange</w:t>
            </w:r>
          </w:p>
        </w:tc>
      </w:tr>
      <w:tr>
        <w:trPr>
          <w:trHeight w:val="160"/>
        </w:trPr>
        <w:tc>
          <w:tcPr>
            <w:tcW w:w="2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1.250% Notes due 2026</w:t>
            </w:r>
          </w:p>
        </w:tc>
        <w:tc>
          <w:tcPr>
            <w:tcW w:w="2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DOV 26</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New York Stock Exchange</w:t>
            </w:r>
          </w:p>
        </w:tc>
      </w:tr>
      <w:tr>
        <w:trPr>
          <w:trHeight w:val="160"/>
        </w:trPr>
        <w:tc>
          <w:tcPr>
            <w:tcW w:w="2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0.750% Notes due 2027</w:t>
            </w:r>
          </w:p>
        </w:tc>
        <w:tc>
          <w:tcPr>
            <w:tcW w:w="2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DOV 27</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New York Stock Exchange</w:t>
            </w:r>
          </w:p>
        </w:tc>
      </w:tr>
    </w:tbl>
    <w:p>
      <w:pPr>
        <w:spacing w:after="0" w:line="71" w:lineRule="exact"/>
        <w:rPr>
          <w:sz w:val="24"/>
          <w:szCs w:val="24"/>
          <w:color w:val="auto"/>
        </w:rPr>
      </w:pPr>
    </w:p>
    <w:p>
      <w:pPr>
        <w:ind w:right="120"/>
        <w:spacing w:after="0" w:line="248"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962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81" w:lineRule="exact"/>
        <w:rPr>
          <w:sz w:val="24"/>
          <w:szCs w:val="24"/>
          <w:color w:val="auto"/>
        </w:rPr>
      </w:pPr>
    </w:p>
    <w:p>
      <w:pPr>
        <w:spacing w:after="0" w:line="151"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66675</wp:posOffset>
            </wp:positionV>
            <wp:extent cx="690372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03720" cy="11430"/>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As previously announced, on April 21, 2020, Dover will hold an investor conference call and webcast at 9:00 a.m. Central time (10:00 a.m. Eastern time) to discuss its results of operations for the quarter ended March 31, 2020. A copy of the supplemental presentation materials that will be used during the conference call is furnished as Exhibit 99.1 to this Form 8-K.</w:t>
      </w:r>
    </w:p>
    <w:p>
      <w:pPr>
        <w:spacing w:after="0" w:line="150" w:lineRule="exact"/>
        <w:rPr>
          <w:sz w:val="20"/>
          <w:szCs w:val="20"/>
          <w:color w:val="auto"/>
        </w:rPr>
      </w:pPr>
    </w:p>
    <w:p>
      <w:pPr>
        <w:ind w:right="20"/>
        <w:spacing w:after="0" w:line="246" w:lineRule="auto"/>
        <w:rPr>
          <w:sz w:val="20"/>
          <w:szCs w:val="20"/>
          <w:color w:val="auto"/>
        </w:rPr>
      </w:pPr>
      <w:r>
        <w:rPr>
          <w:rFonts w:ascii="Arial" w:cs="Arial" w:eastAsia="Arial" w:hAnsi="Arial"/>
          <w:sz w:val="12"/>
          <w:szCs w:val="12"/>
          <w:color w:val="auto"/>
        </w:rPr>
        <w:t>The information in this Current Report on Form 8-K, including Exhibit 99.1, is being furnished to the Securities and Exchange Commission (the “SEC”) and shall not be deemed to be incorporated by reference into any of Dover’s filings with the SEC under the Securities Act of 1933, as amended.</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82" w:lineRule="exact"/>
        <w:rPr>
          <w:sz w:val="20"/>
          <w:szCs w:val="20"/>
          <w:color w:val="auto"/>
        </w:rPr>
      </w:pPr>
    </w:p>
    <w:p>
      <w:pPr>
        <w:ind w:left="280" w:hanging="180"/>
        <w:spacing w:after="0"/>
        <w:tabs>
          <w:tab w:leader="none" w:pos="280" w:val="left"/>
        </w:tabs>
        <w:numPr>
          <w:ilvl w:val="0"/>
          <w:numId w:val="2"/>
        </w:numPr>
        <w:rPr>
          <w:rFonts w:ascii="Arial" w:cs="Arial" w:eastAsia="Arial" w:hAnsi="Arial"/>
          <w:sz w:val="12"/>
          <w:szCs w:val="12"/>
          <w:color w:val="auto"/>
        </w:rPr>
      </w:pPr>
      <w:r>
        <w:rPr>
          <w:rFonts w:ascii="Arial" w:cs="Arial" w:eastAsia="Arial" w:hAnsi="Arial"/>
          <w:sz w:val="12"/>
          <w:szCs w:val="12"/>
          <w:u w:val="single" w:color="auto"/>
          <w:color w:val="auto"/>
        </w:rPr>
        <w:t>Exhibits</w:t>
      </w:r>
      <w:r>
        <w:rPr>
          <w:rFonts w:ascii="Arial" w:cs="Arial" w:eastAsia="Arial" w:hAnsi="Arial"/>
          <w:sz w:val="12"/>
          <w:szCs w:val="12"/>
          <w:color w:val="auto"/>
        </w:rPr>
        <w: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exhibit is furnished as part of this report:</w:t>
      </w:r>
    </w:p>
    <w:p>
      <w:pPr>
        <w:spacing w:after="0" w:line="168" w:lineRule="exact"/>
        <w:rPr>
          <w:sz w:val="20"/>
          <w:szCs w:val="20"/>
          <w:color w:val="auto"/>
        </w:rPr>
      </w:pPr>
    </w:p>
    <w:p>
      <w:pPr>
        <w:ind w:left="420"/>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99.1 Presentation Slides.</w:t>
        </w:r>
      </w:hyperlink>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104 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581660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2"/>
          <w:szCs w:val="12"/>
          <w:b w:val="1"/>
          <w:bCs w:val="1"/>
          <w:color w:val="auto"/>
        </w:rPr>
        <w:t>SIGNATURES</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Current Report on Form 8-K to be signed on its behalf by the undersigned 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0" w:type="dxa"/>
            <w:vAlign w:val="bottom"/>
          </w:tcPr>
          <w:p>
            <w:pPr>
              <w:spacing w:after="0"/>
              <w:rPr>
                <w:sz w:val="20"/>
                <w:szCs w:val="20"/>
                <w:color w:val="auto"/>
              </w:rPr>
            </w:pPr>
            <w:r>
              <w:rPr>
                <w:rFonts w:ascii="Arial" w:cs="Arial" w:eastAsia="Arial" w:hAnsi="Arial"/>
                <w:sz w:val="12"/>
                <w:szCs w:val="12"/>
                <w:color w:val="auto"/>
              </w:rPr>
              <w:t>Date:</w:t>
            </w:r>
          </w:p>
        </w:tc>
        <w:tc>
          <w:tcPr>
            <w:tcW w:w="2320" w:type="dxa"/>
            <w:vAlign w:val="bottom"/>
          </w:tcPr>
          <w:p>
            <w:pPr>
              <w:ind w:left="200"/>
              <w:spacing w:after="0"/>
              <w:rPr>
                <w:sz w:val="20"/>
                <w:szCs w:val="20"/>
                <w:color w:val="auto"/>
              </w:rPr>
            </w:pPr>
            <w:r>
              <w:rPr>
                <w:rFonts w:ascii="Arial" w:cs="Arial" w:eastAsia="Arial" w:hAnsi="Arial"/>
                <w:sz w:val="12"/>
                <w:szCs w:val="12"/>
                <w:color w:val="auto"/>
              </w:rPr>
              <w:t>April 21, 2020</w:t>
            </w:r>
          </w:p>
        </w:tc>
        <w:tc>
          <w:tcPr>
            <w:tcW w:w="7140" w:type="dxa"/>
            <w:vAlign w:val="bottom"/>
            <w:gridSpan w:val="2"/>
          </w:tcPr>
          <w:p>
            <w:pPr>
              <w:ind w:left="1400"/>
              <w:spacing w:after="0"/>
              <w:rPr>
                <w:sz w:val="20"/>
                <w:szCs w:val="20"/>
                <w:color w:val="auto"/>
              </w:rPr>
            </w:pPr>
            <w:r>
              <w:rPr>
                <w:rFonts w:ascii="Arial" w:cs="Arial" w:eastAsia="Arial" w:hAnsi="Arial"/>
                <w:sz w:val="12"/>
                <w:szCs w:val="12"/>
                <w:b w:val="1"/>
                <w:bCs w:val="1"/>
                <w:color w:val="auto"/>
              </w:rPr>
              <w:t>DOVER CORPORATION</w:t>
            </w:r>
          </w:p>
        </w:tc>
      </w:tr>
      <w:tr>
        <w:trPr>
          <w:trHeight w:val="171"/>
        </w:trPr>
        <w:tc>
          <w:tcPr>
            <w:tcW w:w="5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140" w:type="dxa"/>
            <w:vAlign w:val="bottom"/>
            <w:gridSpan w:val="2"/>
          </w:tcPr>
          <w:p>
            <w:pPr>
              <w:ind w:left="1400"/>
              <w:spacing w:after="0"/>
              <w:rPr>
                <w:sz w:val="20"/>
                <w:szCs w:val="20"/>
                <w:color w:val="auto"/>
              </w:rPr>
            </w:pPr>
            <w:r>
              <w:rPr>
                <w:rFonts w:ascii="Arial" w:cs="Arial" w:eastAsia="Arial" w:hAnsi="Arial"/>
                <w:sz w:val="12"/>
                <w:szCs w:val="12"/>
                <w:color w:val="auto"/>
              </w:rPr>
              <w:t>(Registrant)</w:t>
            </w:r>
          </w:p>
        </w:tc>
      </w:tr>
      <w:tr>
        <w:trPr>
          <w:trHeight w:val="369"/>
        </w:trPr>
        <w:tc>
          <w:tcPr>
            <w:tcW w:w="5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40" w:type="dxa"/>
            <w:vAlign w:val="bottom"/>
          </w:tcPr>
          <w:p>
            <w:pPr>
              <w:ind w:left="1400"/>
              <w:spacing w:after="0"/>
              <w:rPr>
                <w:sz w:val="20"/>
                <w:szCs w:val="20"/>
                <w:color w:val="auto"/>
              </w:rPr>
            </w:pPr>
            <w:r>
              <w:rPr>
                <w:rFonts w:ascii="Arial" w:cs="Arial" w:eastAsia="Arial" w:hAnsi="Arial"/>
                <w:sz w:val="12"/>
                <w:szCs w:val="12"/>
                <w:color w:val="auto"/>
              </w:rPr>
              <w:t>By:</w:t>
            </w:r>
          </w:p>
        </w:tc>
        <w:tc>
          <w:tcPr>
            <w:tcW w:w="53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Ivonne M. Cabrera</w:t>
            </w:r>
          </w:p>
        </w:tc>
      </w:tr>
      <w:tr>
        <w:trPr>
          <w:trHeight w:val="169"/>
        </w:trPr>
        <w:tc>
          <w:tcPr>
            <w:tcW w:w="5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2"/>
                <w:szCs w:val="12"/>
                <w:color w:val="auto"/>
              </w:rPr>
              <w:t>Ivonne M. Cabrera</w:t>
            </w:r>
          </w:p>
        </w:tc>
      </w:tr>
      <w:tr>
        <w:trPr>
          <w:trHeight w:val="171"/>
        </w:trPr>
        <w:tc>
          <w:tcPr>
            <w:tcW w:w="5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2"/>
                <w:szCs w:val="12"/>
                <w:color w:val="auto"/>
              </w:rPr>
              <w:t>Senior Vice President, General Counsel &amp; Secretary</w:t>
            </w:r>
          </w:p>
        </w:tc>
      </w:tr>
    </w:tbl>
    <w:p>
      <w:pPr>
        <w:sectPr>
          <w:pgSz w:w="11900" w:h="16838" w:orient="portrait"/>
          <w:cols w:equalWidth="0" w:num="1">
            <w:col w:w="10860"/>
          </w:cols>
          <w:pgMar w:left="300" w:top="638" w:right="7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964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6320790</wp:posOffset>
            </wp:positionV>
            <wp:extent cx="713041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58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5958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2020-04-21T08:35:18Z</dcterms:created>
  <dcterms:modified xsi:type="dcterms:W3CDTF">2020-04-21T08:35:18Z</dcterms:modified>
</cp:coreProperties>
</file>